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75956" w14:textId="0D27FF73" w:rsidR="009054BF" w:rsidRPr="005E202C" w:rsidRDefault="009054BF" w:rsidP="0086726D">
      <w:pPr>
        <w:spacing w:after="0" w:line="240" w:lineRule="auto"/>
        <w:jc w:val="center"/>
        <w:rPr>
          <w:rFonts w:ascii="Times New Roman" w:hAnsi="Times New Roman" w:cs="Times New Roman"/>
          <w:b/>
          <w:bCs/>
          <w:color w:val="FF0000"/>
          <w:sz w:val="40"/>
          <w:szCs w:val="40"/>
        </w:rPr>
      </w:pPr>
      <w:r w:rsidRPr="005E202C">
        <w:rPr>
          <w:rFonts w:ascii="Times New Roman" w:hAnsi="Times New Roman" w:cs="Times New Roman"/>
          <w:b/>
          <w:bCs/>
          <w:color w:val="FF0000"/>
          <w:sz w:val="40"/>
          <w:szCs w:val="40"/>
        </w:rPr>
        <w:t>Советы логопеда родителям,</w:t>
      </w:r>
      <w:r w:rsidR="0086726D" w:rsidRPr="005E202C">
        <w:rPr>
          <w:rFonts w:ascii="Times New Roman" w:hAnsi="Times New Roman" w:cs="Times New Roman"/>
          <w:b/>
          <w:bCs/>
          <w:color w:val="FF0000"/>
          <w:sz w:val="40"/>
          <w:szCs w:val="40"/>
        </w:rPr>
        <w:t xml:space="preserve"> </w:t>
      </w:r>
      <w:r w:rsidRPr="005E202C">
        <w:rPr>
          <w:rFonts w:ascii="Times New Roman" w:hAnsi="Times New Roman" w:cs="Times New Roman"/>
          <w:b/>
          <w:bCs/>
          <w:color w:val="FF0000"/>
          <w:sz w:val="40"/>
          <w:szCs w:val="40"/>
        </w:rPr>
        <w:t>как разговорить молчунов</w:t>
      </w:r>
    </w:p>
    <w:p w14:paraId="628B2D81" w14:textId="77777777" w:rsidR="009054BF" w:rsidRPr="005E202C" w:rsidRDefault="009054BF" w:rsidP="009054BF">
      <w:pPr>
        <w:rPr>
          <w:b/>
          <w:bCs/>
          <w:color w:val="002060"/>
        </w:rPr>
      </w:pPr>
    </w:p>
    <w:p w14:paraId="105D920C"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Уважаемые родители! Помните, что подражание — одно из основных средств воспитания и обучения. Если хотите обучить ребенка выполнять какое-либо действие, выполняйте его сами на глазах у ребенка.</w:t>
      </w:r>
    </w:p>
    <w:p w14:paraId="70B88436" w14:textId="77777777" w:rsidR="009054BF" w:rsidRPr="0086726D" w:rsidRDefault="009054BF" w:rsidP="0086726D">
      <w:pPr>
        <w:spacing w:after="0"/>
        <w:jc w:val="both"/>
        <w:rPr>
          <w:rFonts w:ascii="Times New Roman" w:hAnsi="Times New Roman" w:cs="Times New Roman"/>
          <w:color w:val="002060"/>
          <w:sz w:val="28"/>
          <w:szCs w:val="28"/>
        </w:rPr>
      </w:pPr>
    </w:p>
    <w:p w14:paraId="713FFF7B" w14:textId="7B03A898" w:rsidR="005E202C" w:rsidRPr="005E202C" w:rsidRDefault="009054BF" w:rsidP="005E202C">
      <w:pPr>
        <w:spacing w:after="0"/>
        <w:jc w:val="center"/>
        <w:rPr>
          <w:rFonts w:ascii="Times New Roman" w:hAnsi="Times New Roman" w:cs="Times New Roman"/>
          <w:b/>
          <w:bCs/>
          <w:color w:val="EE0000"/>
          <w:sz w:val="28"/>
          <w:szCs w:val="28"/>
        </w:rPr>
      </w:pPr>
      <w:r w:rsidRPr="005E202C">
        <w:rPr>
          <w:rFonts w:ascii="Times New Roman" w:hAnsi="Times New Roman" w:cs="Times New Roman"/>
          <w:b/>
          <w:bCs/>
          <w:color w:val="EE0000"/>
          <w:sz w:val="28"/>
          <w:szCs w:val="28"/>
        </w:rPr>
        <w:t>«Логопедический альбом» и «Именная книжка малышка»</w:t>
      </w:r>
    </w:p>
    <w:p w14:paraId="3D1AEFA1" w14:textId="77777777" w:rsidR="005E202C" w:rsidRDefault="009054BF" w:rsidP="005E202C">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У каждого ребенка должен быть собственный (изготавливаемый родителями совместно с ребенком) «логопедический альбом»: толстая тетрадь, красиво оформленная (удобнее использовать с креплением в виде спирали). Этот альбом станет формой тесного взаимодействия в системе «дефектолог — ребенок — семья». В нем дефектолог описывает краткое содержание занятий, поясняет родителям домашнее задание, помещает работы ребенка, необходимый картинный и текстовый материал. Важно, чтобы картинный материал для занятия подготавливался родителями совместно с ребенком (совместно подбирать, вырезать, наклеивать картинки), в этом случае «альбом» будет иметь эмоциональное содержание для ребенка, станет для него «любимой игрушкой». В этот же альбом «приходят Пятерки», дефектолог наклеивает стикеры, выигранные ребенком. Спустя определенное время у детей появляется слово «мой» в ответ на попытку отобрать у него альбом, что говорит о чрезвычайной значимости для ребенка. Можно порекомендовать родителям: изготовить самостоятельно личную книжку-малышку ребенка, в которую поместить картинный материал со словами, вызывающими наибольшие затруднения у ребенка. На первой странице книжки малышки можно наклеить фотографию ребенка и подписать, например «Ванюшкина книжка». В эту же книжку наклеить фотографии ребенка, запечатленного в момент выполнения различных действий: Ваня умывается, Ваня кушает, Ваня плачет и т. д. Для изготовления фотоальбома: просите ребенка выполнить какое-то действие (сесть, встать, лечь и т. д.), фотографируйте его в спонтанной деятельности. Вместе просматривайте фотографии, сопровождайте просмотр эмоциональным комментарием: «Что ты делаешь? Ты сидишь? А здесь? Ты стоишь». Просматривайте вместе с ребенком фотографии из семейного архива и подобным образом разбирайте действия других лиц на фотографиях.</w:t>
      </w:r>
    </w:p>
    <w:p w14:paraId="3CDD3A22" w14:textId="4D67D69E" w:rsidR="009054BF" w:rsidRPr="005E202C" w:rsidRDefault="009054BF" w:rsidP="005E202C">
      <w:pPr>
        <w:spacing w:after="0"/>
        <w:jc w:val="center"/>
        <w:rPr>
          <w:rFonts w:ascii="Times New Roman" w:hAnsi="Times New Roman" w:cs="Times New Roman"/>
          <w:b/>
          <w:bCs/>
          <w:color w:val="002060"/>
          <w:sz w:val="28"/>
          <w:szCs w:val="28"/>
        </w:rPr>
      </w:pPr>
      <w:r w:rsidRPr="005E202C">
        <w:rPr>
          <w:rFonts w:ascii="Times New Roman" w:hAnsi="Times New Roman" w:cs="Times New Roman"/>
          <w:b/>
          <w:bCs/>
          <w:color w:val="EE0000"/>
          <w:sz w:val="28"/>
          <w:szCs w:val="28"/>
        </w:rPr>
        <w:lastRenderedPageBreak/>
        <w:t>«Участие в домашних делах, поддержание порядка»</w:t>
      </w:r>
    </w:p>
    <w:p w14:paraId="0E0BF702"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xml:space="preserve">Важно не ограничивать ребенка от домашних дел, считая, что он не говорит и/или не понимает, а, следовательно, выполнить ничего не может. Для формирования обобщающей функции мышления, закрепления обобщающих понятий советуем игрушки ребенка разложить в красивые цветные коробки: в отдельную коробку — животных, в отдельную — посуду и т. п. Приучайте ребенка убирать игрушки в соответствующие коробки, поначалу помогайте ему в этом, процесс сортировки сопровождайте речевым комментарием: «В эту коробку сложим животных, а в эту— машинки». Поощряйте ребенка, если он смог разобрать игрушки самостоятельно. После того, как ребенок поиграл с конструкторами, не спешите собирать его в одну коробку. Для закрепления прилагательных разложите наборы конструкторов по коробкам (в одну коробку— самые высокие бруски; в другую — самые маленькие кубики, в третью — самые толстые цилиндры и т. д.). Покажите ребенку две коробки: большую и маленькую. Договоритесь с ребенком, где будут храниться эти коробочки, объясните, что вы будете собирать в них «клад». «Кладом» станут все вещи, найденные вами или ребенком, лежащие не на своих местах. Большие вещи будут складываться в большую коробку, маленькие — в маленькую. Этот игровой прием поможет не только приучить ребенка к поддержанию порядка в доме, но и позволит практически усвоить понятия «больше» — «меньше», повлияет на развитие регулирующей и планирующей функций речи. Замечательно, если ребенок участвует в совместной бытовой деятельности вместе со взрослыми: вместе с ними покупает продукты, убирает дом, готовит пищу, шьет и т. д. Все совместные действия необходимо сопровождать четким, продуманным комментарием. Привлекайте ребенка к работе по дому: закладывая белье в стиральную машину, сопровождайте свои действия комментарием — пусть малыш подаст вам необходимые вещи; по возможности старайтесь готовить пищу совместно — позвольте ребенку бросить овощи в суп, расставить посуду и т. п. Такие совместные действия способствуют не только развитию навыков самообслуживания, но и развивают понимание речи, обогащают лексикон ребенка прилагательными, наречиями и др. Совместное приготовление пищи поможет закрепить в словаре ребенка многие глаголы, в том числе с близким значением: жарить — варить — печь; кипятить, чистить, солить и т. д. Обращайте внимание ребенка на </w:t>
      </w:r>
      <w:r w:rsidRPr="005E202C">
        <w:rPr>
          <w:rFonts w:ascii="Times New Roman" w:hAnsi="Times New Roman" w:cs="Times New Roman"/>
          <w:b/>
          <w:bCs/>
          <w:color w:val="002060"/>
          <w:sz w:val="28"/>
          <w:szCs w:val="28"/>
        </w:rPr>
        <w:lastRenderedPageBreak/>
        <w:t>запахи при приготовлении пищи, в следующий раз попросите угадать ребенка по запаху — что готовится на кухне.</w:t>
      </w:r>
    </w:p>
    <w:p w14:paraId="7C0FB43B" w14:textId="77777777" w:rsidR="009054BF" w:rsidRPr="0086726D" w:rsidRDefault="009054BF" w:rsidP="0086726D">
      <w:pPr>
        <w:spacing w:after="0"/>
        <w:jc w:val="both"/>
        <w:rPr>
          <w:rFonts w:ascii="Times New Roman" w:hAnsi="Times New Roman" w:cs="Times New Roman"/>
          <w:color w:val="002060"/>
          <w:sz w:val="28"/>
          <w:szCs w:val="28"/>
        </w:rPr>
      </w:pPr>
    </w:p>
    <w:p w14:paraId="01823798"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Если в семье есть младший ребенок, то привлекайте неговорящего ребенка к пению ему колыбельных песен с повторяющимися элементами: баю-баю, люли-люли и т. д.</w:t>
      </w:r>
    </w:p>
    <w:p w14:paraId="15E240A2"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Безречевые дети часто не могут контролировать, планировать свою деятельность, у них не развита регулирующая функция речи. Родителям целесообразно на невербальном материале учить ребенка планированию. Перед походом в магазин составьте наглядный (например, с помощью вырезок из каталогов и газет) список покупок, поручите ребенку, руководствуясь этим списком находить товары: подобная деятельность также способствует развитию социализации ребенка. Привлеките ребенка к разбору сумок после похода в магазин, пусть ребенок поможет вам в классификации предметов на группы: «еда» и «напитки». Предложите ребенку сложить купленные яблоки в вазу по очереди, при этом приговаривайте эмоционально: «я, ты, я, ты». Повторяя эту игру несколько дней, добивайтесь того, чтобы ребенок начал повторять за вами эти простые слова.</w:t>
      </w:r>
    </w:p>
    <w:p w14:paraId="23D64844" w14:textId="77777777" w:rsidR="009054BF" w:rsidRPr="0086726D" w:rsidRDefault="009054BF" w:rsidP="0086726D">
      <w:pPr>
        <w:spacing w:after="0"/>
        <w:jc w:val="both"/>
        <w:rPr>
          <w:rFonts w:ascii="Times New Roman" w:hAnsi="Times New Roman" w:cs="Times New Roman"/>
          <w:color w:val="002060"/>
          <w:sz w:val="28"/>
          <w:szCs w:val="28"/>
        </w:rPr>
      </w:pPr>
    </w:p>
    <w:p w14:paraId="6E9F2221" w14:textId="77777777" w:rsidR="009054BF" w:rsidRPr="005E202C" w:rsidRDefault="009054BF" w:rsidP="005E202C">
      <w:pPr>
        <w:spacing w:after="0"/>
        <w:jc w:val="center"/>
        <w:rPr>
          <w:rFonts w:ascii="Times New Roman" w:hAnsi="Times New Roman" w:cs="Times New Roman"/>
          <w:b/>
          <w:bCs/>
          <w:color w:val="EE0000"/>
          <w:sz w:val="28"/>
          <w:szCs w:val="28"/>
        </w:rPr>
      </w:pPr>
      <w:r w:rsidRPr="005E202C">
        <w:rPr>
          <w:rFonts w:ascii="Times New Roman" w:hAnsi="Times New Roman" w:cs="Times New Roman"/>
          <w:b/>
          <w:bCs/>
          <w:color w:val="EE0000"/>
          <w:sz w:val="28"/>
          <w:szCs w:val="28"/>
        </w:rPr>
        <w:t>«Игры-поручения»</w:t>
      </w:r>
    </w:p>
    <w:p w14:paraId="69ED4C7D" w14:textId="77777777" w:rsidR="009054BF" w:rsidRPr="0086726D" w:rsidRDefault="009054BF" w:rsidP="0086726D">
      <w:pPr>
        <w:spacing w:after="0"/>
        <w:jc w:val="both"/>
        <w:rPr>
          <w:rFonts w:ascii="Times New Roman" w:hAnsi="Times New Roman" w:cs="Times New Roman"/>
          <w:color w:val="002060"/>
          <w:sz w:val="28"/>
          <w:szCs w:val="28"/>
        </w:rPr>
      </w:pPr>
    </w:p>
    <w:p w14:paraId="4F9C4508" w14:textId="77777777" w:rsidR="009054BF" w:rsidRPr="005E202C" w:rsidRDefault="009054BF" w:rsidP="0086726D">
      <w:pPr>
        <w:spacing w:after="0"/>
        <w:jc w:val="both"/>
        <w:rPr>
          <w:rFonts w:ascii="Times New Roman" w:hAnsi="Times New Roman" w:cs="Times New Roman"/>
          <w:b/>
          <w:bCs/>
          <w:color w:val="002060"/>
          <w:sz w:val="28"/>
          <w:szCs w:val="28"/>
        </w:rPr>
      </w:pPr>
      <w:r w:rsidRPr="0086726D">
        <w:rPr>
          <w:rFonts w:ascii="Times New Roman" w:hAnsi="Times New Roman" w:cs="Times New Roman"/>
          <w:color w:val="002060"/>
          <w:sz w:val="28"/>
          <w:szCs w:val="28"/>
        </w:rPr>
        <w:t xml:space="preserve"> </w:t>
      </w:r>
      <w:r w:rsidRPr="005E202C">
        <w:rPr>
          <w:rFonts w:ascii="Times New Roman" w:hAnsi="Times New Roman" w:cs="Times New Roman"/>
          <w:b/>
          <w:bCs/>
          <w:color w:val="002060"/>
          <w:sz w:val="28"/>
          <w:szCs w:val="28"/>
        </w:rPr>
        <w:t>Совершенствованию понимания речи, обучению понимания многоступенчатых инструкций способствуют игры-поручения. Поручение ребенку выполнение «важных дел» способствует развитию положительного отношения к себе, выработке самооценки. Поручайте ребенку те действия, которые значимы и которые он может выполнить, при этом следует давать ребенку четкие инструкции, сопровождая их видимой яркой артикуляцией. Когда ребенок выполнит поручение, объясните ему, чем именно хорошего в том, что он сделал.</w:t>
      </w:r>
    </w:p>
    <w:p w14:paraId="391113C8" w14:textId="77777777" w:rsidR="009054BF" w:rsidRPr="0086726D" w:rsidRDefault="009054BF" w:rsidP="0086726D">
      <w:pPr>
        <w:spacing w:after="0"/>
        <w:jc w:val="both"/>
        <w:rPr>
          <w:rFonts w:ascii="Times New Roman" w:hAnsi="Times New Roman" w:cs="Times New Roman"/>
          <w:color w:val="002060"/>
          <w:sz w:val="28"/>
          <w:szCs w:val="28"/>
        </w:rPr>
      </w:pPr>
    </w:p>
    <w:p w14:paraId="5F30AB42" w14:textId="77777777" w:rsidR="009054BF" w:rsidRPr="005E202C" w:rsidRDefault="009054BF" w:rsidP="005E202C">
      <w:pPr>
        <w:spacing w:after="0"/>
        <w:jc w:val="center"/>
        <w:rPr>
          <w:rFonts w:ascii="Times New Roman" w:hAnsi="Times New Roman" w:cs="Times New Roman"/>
          <w:b/>
          <w:bCs/>
          <w:color w:val="EE0000"/>
          <w:sz w:val="28"/>
          <w:szCs w:val="28"/>
        </w:rPr>
      </w:pPr>
      <w:r w:rsidRPr="005E202C">
        <w:rPr>
          <w:rFonts w:ascii="Times New Roman" w:hAnsi="Times New Roman" w:cs="Times New Roman"/>
          <w:b/>
          <w:bCs/>
          <w:color w:val="EE0000"/>
          <w:sz w:val="28"/>
          <w:szCs w:val="28"/>
        </w:rPr>
        <w:t>«Как общаться с неговорящим ребенком»</w:t>
      </w:r>
    </w:p>
    <w:p w14:paraId="6926E761" w14:textId="77777777" w:rsidR="009054BF" w:rsidRPr="0086726D" w:rsidRDefault="009054BF" w:rsidP="0086726D">
      <w:pPr>
        <w:spacing w:after="0"/>
        <w:jc w:val="both"/>
        <w:rPr>
          <w:rFonts w:ascii="Times New Roman" w:hAnsi="Times New Roman" w:cs="Times New Roman"/>
          <w:color w:val="002060"/>
          <w:sz w:val="28"/>
          <w:szCs w:val="28"/>
        </w:rPr>
      </w:pPr>
    </w:p>
    <w:p w14:paraId="14875D5E" w14:textId="77777777" w:rsidR="009054BF" w:rsidRPr="0086726D" w:rsidRDefault="009054BF" w:rsidP="0086726D">
      <w:pPr>
        <w:spacing w:after="0"/>
        <w:jc w:val="both"/>
        <w:rPr>
          <w:rFonts w:ascii="Times New Roman" w:hAnsi="Times New Roman" w:cs="Times New Roman"/>
          <w:color w:val="002060"/>
          <w:sz w:val="28"/>
          <w:szCs w:val="28"/>
        </w:rPr>
      </w:pPr>
      <w:r w:rsidRPr="005E202C">
        <w:rPr>
          <w:rFonts w:ascii="Times New Roman" w:hAnsi="Times New Roman" w:cs="Times New Roman"/>
          <w:b/>
          <w:bCs/>
          <w:color w:val="002060"/>
          <w:sz w:val="28"/>
          <w:szCs w:val="28"/>
        </w:rPr>
        <w:t xml:space="preserve">В общении с ребенком целесообразно использовать насыщенную эмоционально-волевыми интонациями побудительную форму речи: побудительные предложения стимулируют собеседника к активному действию. Побудительные предложения могут обозначать распоряжение, требование, приглашение, просьбу, объяснение, согласие, одобрение, запрещение, вопрос и т. п. (М.К. Шохор-Троцкая,2002). Такая форма </w:t>
      </w:r>
      <w:r w:rsidRPr="005E202C">
        <w:rPr>
          <w:rFonts w:ascii="Times New Roman" w:hAnsi="Times New Roman" w:cs="Times New Roman"/>
          <w:b/>
          <w:bCs/>
          <w:color w:val="002060"/>
          <w:sz w:val="28"/>
          <w:szCs w:val="28"/>
        </w:rPr>
        <w:lastRenderedPageBreak/>
        <w:t>общения стимулирует развитие понимания речи, позволяет контролировать понимание им услышанной речи. Речевой комментарий взрослого должен быть максимально эмоционально насыщенным, быть интонированным: взрослый должен активно и правильно использовать интонацию, логические ударения. Речевым комментарием взрослый может сопровождать как собственные действия, за которым наблюдает ребенок, так и действия ребенка. Речевой комментарий не должен быть избыточным, содержать сложные для восприятия ребенка слова, фразы. Говорить с ребенком необходимо, привлекая внимание к своей четкой, зачастую утрированной артикуляции. В литературе имеются противоречивые мнения, касающиеся того, какой тон голоса воспринимается ребенком лучше: высокий или низкий. Поэкспериментируйте с высотой голоса, обратите внимание, в каком случае ребенок лучше воспринимает инструкции.</w:t>
      </w:r>
    </w:p>
    <w:p w14:paraId="28158C8F" w14:textId="77777777" w:rsidR="009054BF" w:rsidRPr="005E202C" w:rsidRDefault="009054BF" w:rsidP="0086726D">
      <w:pPr>
        <w:spacing w:after="0"/>
        <w:jc w:val="both"/>
        <w:rPr>
          <w:rFonts w:ascii="Times New Roman" w:hAnsi="Times New Roman" w:cs="Times New Roman"/>
          <w:b/>
          <w:bCs/>
          <w:color w:val="002060"/>
          <w:sz w:val="28"/>
          <w:szCs w:val="28"/>
        </w:rPr>
      </w:pPr>
    </w:p>
    <w:p w14:paraId="5DBE0045"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xml:space="preserve">Многие исследователи указывают на недопустимость ультимативной формы общения с безречевым ребенком, об исключении мотивации к речевой деятельности с помощью словесных понуканий: «скажи», «повтори», так как такая форма общения с ребенком усиливает речевой негативизм. Во время совместных поездок на машине, прогулок, походов в поликлинику краткими, четкими, но подчеркивающими различные интересные детали окружающей обстановки, предложениями рассказывайте ребенку о том, что вас окружает. Зачастую родители стесняются разговаривать с ребенком на улице о каких-либо «итак понятных» социальных явлениях и т. п., что, безусловно, ошибочно, и приводит к ограничению социального и речевого опыта ребенка. Ребенок постепенно должен вовлечься в диалог, стимулированный взрослым с удлинением пауз после вопросов, поощрением любой речевой реакции ребенка. Целесообразно использовать альтернативные вопросы, подсказывая тем самым ребенку ответ. На начальных этапах всякая речевая реакция ребенка подхватывается, поощряется, допущенные ошибки не исправляются. По мнению Смирновой О.Е., Галигузовой Л.Н. (2004), ребенок, овладевая активным лексиконом, не сразу испытывает потребность в слове, вначале испытывая потребность и заинтересованность в том или ином предмете, а лишь затем переходят к пониманию необходимости использования речи для удовлетворения своих потребностей. Необходимо создать у ребенка необходимость в речи, потребность в общении со взрослым и в каком-нибудь предмете. Общение со взрослым по поводу предмета или предметные действия, </w:t>
      </w:r>
      <w:r w:rsidRPr="005E202C">
        <w:rPr>
          <w:rFonts w:ascii="Times New Roman" w:hAnsi="Times New Roman" w:cs="Times New Roman"/>
          <w:b/>
          <w:bCs/>
          <w:color w:val="002060"/>
          <w:sz w:val="28"/>
          <w:szCs w:val="28"/>
        </w:rPr>
        <w:lastRenderedPageBreak/>
        <w:t>включенные в общение, вызывают необходимость назвать этот предмет, произнести слово.</w:t>
      </w:r>
    </w:p>
    <w:p w14:paraId="5D1D4B5B" w14:textId="77777777" w:rsidR="009054BF" w:rsidRPr="005E202C" w:rsidRDefault="009054BF" w:rsidP="0086726D">
      <w:pPr>
        <w:spacing w:after="0"/>
        <w:jc w:val="both"/>
        <w:rPr>
          <w:rFonts w:ascii="Times New Roman" w:hAnsi="Times New Roman" w:cs="Times New Roman"/>
          <w:b/>
          <w:bCs/>
          <w:color w:val="002060"/>
          <w:sz w:val="28"/>
          <w:szCs w:val="28"/>
        </w:rPr>
      </w:pPr>
    </w:p>
    <w:p w14:paraId="47E0B84D"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Не следует удовлетворять все потребности ребенка, не дожидаясь какого-либо проявления просьбы, если предвосхищать все желания ребенка, не давая ему хотя бы криком, одним звуком выразить их, у него так и не появится стимул заговорить. Если ребенок выразил свои желания с помощью жестов или мимики, обязательно вербализируйте его сообщения.</w:t>
      </w:r>
    </w:p>
    <w:p w14:paraId="130B3E70" w14:textId="77777777" w:rsidR="009054BF" w:rsidRPr="005E202C" w:rsidRDefault="009054BF" w:rsidP="0086726D">
      <w:pPr>
        <w:spacing w:after="0"/>
        <w:jc w:val="both"/>
        <w:rPr>
          <w:rFonts w:ascii="Times New Roman" w:hAnsi="Times New Roman" w:cs="Times New Roman"/>
          <w:b/>
          <w:bCs/>
          <w:color w:val="002060"/>
          <w:sz w:val="28"/>
          <w:szCs w:val="28"/>
        </w:rPr>
      </w:pPr>
    </w:p>
    <w:p w14:paraId="316707B6"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Для привлечения внимания ребенка к лицу взрослого, активизации речевого подражания советуем родителям надевать дома яркую одежду, необычные шляпы, интересные маски, матерям — красить губы яркой помадой, надевать крупные серьги во время занятия с ребенком. «Сделайте свое лицо интересным для ребенка, чтобы на него хотелось смотреть» (С. Ньюмен, 2004). Если ребенок не обращает на вас внимания, можно подуть на него, изменить свое поведение: поиграйте в прятки, закрывая свое лицо полотенцем, одеждой и т. п.</w:t>
      </w:r>
    </w:p>
    <w:p w14:paraId="589F8D5C" w14:textId="77777777" w:rsidR="009054BF" w:rsidRPr="005E202C" w:rsidRDefault="009054BF" w:rsidP="0086726D">
      <w:pPr>
        <w:spacing w:after="0"/>
        <w:jc w:val="both"/>
        <w:rPr>
          <w:rFonts w:ascii="Times New Roman" w:hAnsi="Times New Roman" w:cs="Times New Roman"/>
          <w:b/>
          <w:bCs/>
          <w:color w:val="002060"/>
          <w:sz w:val="28"/>
          <w:szCs w:val="28"/>
        </w:rPr>
      </w:pPr>
    </w:p>
    <w:p w14:paraId="7BFEDDC2"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Обращайте внимание ребенка на словесное обозначение характера различных звуков: шуршание, скрип, бульканье, звон, шелест, стук, звон, крик и т. п. Прислушивайтесь к звукам комнаты, звукам за окном, на улице; сопровождайте этот процесс комментарием. Стимулируйте ребенка к произнесению простых слов, обозначающих услышанное им: шум, шаги, стук и т. д.; звукоподражательно обозначайте их. Чтобы сделать речь более понятной и интересной для ребенка, выделяйте ключевые слова интонацией или жестами, например выразительно мотайте головой (С. Ньюмен, 2004).</w:t>
      </w:r>
    </w:p>
    <w:p w14:paraId="7B8E456C" w14:textId="77777777" w:rsidR="009054BF" w:rsidRPr="005E202C" w:rsidRDefault="009054BF" w:rsidP="0086726D">
      <w:pPr>
        <w:spacing w:after="0"/>
        <w:jc w:val="both"/>
        <w:rPr>
          <w:rFonts w:ascii="Times New Roman" w:hAnsi="Times New Roman" w:cs="Times New Roman"/>
          <w:b/>
          <w:bCs/>
          <w:color w:val="002060"/>
          <w:sz w:val="28"/>
          <w:szCs w:val="28"/>
        </w:rPr>
      </w:pPr>
    </w:p>
    <w:p w14:paraId="1C0A3A72"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Во время лепки из пластичных материалов (теста, глины, пластилина) обращайте внимание ребенка на действия и их обозначения: мнем, отщипываем, катаем, надавливаем, размазываем, скатываем, раскатываем и т. д. Спрашивайте ребенка, что вы делаете, пока он не может ответить, отвечайте за него. Например, «Что мы делаем?» — выдерживаете небольшую паузу — «Правильно, мы мнем».</w:t>
      </w:r>
    </w:p>
    <w:p w14:paraId="4F70E4C8" w14:textId="77777777" w:rsidR="009054BF" w:rsidRPr="005E202C" w:rsidRDefault="009054BF" w:rsidP="0086726D">
      <w:pPr>
        <w:spacing w:after="0"/>
        <w:jc w:val="both"/>
        <w:rPr>
          <w:rFonts w:ascii="Times New Roman" w:hAnsi="Times New Roman" w:cs="Times New Roman"/>
          <w:b/>
          <w:bCs/>
          <w:color w:val="002060"/>
          <w:sz w:val="28"/>
          <w:szCs w:val="28"/>
        </w:rPr>
      </w:pPr>
    </w:p>
    <w:p w14:paraId="39059D6E"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xml:space="preserve">Стимулируйте ребенка к произнесению простых слов: «да», «нет». Для этого регулярно в течение дня задавайте ребенку короткие вопросы, предоставляя вариант короткого ответа: «Ты попил воды? Да? Да!», </w:t>
      </w:r>
      <w:r w:rsidRPr="005E202C">
        <w:rPr>
          <w:rFonts w:ascii="Times New Roman" w:hAnsi="Times New Roman" w:cs="Times New Roman"/>
          <w:b/>
          <w:bCs/>
          <w:color w:val="002060"/>
          <w:sz w:val="28"/>
          <w:szCs w:val="28"/>
        </w:rPr>
        <w:lastRenderedPageBreak/>
        <w:t>«Ты убрал игрушки? Нет? Нет!». При этом оставляйте паузу между вопросом и ответом, чтобы у ребенка было время для ответного слова, однако не задавайте этих вопросов требовательным тоном, не заостряйте на них внимание; задавайте их «невзначай».</w:t>
      </w:r>
    </w:p>
    <w:p w14:paraId="27755775" w14:textId="77777777" w:rsidR="009054BF" w:rsidRPr="005E202C" w:rsidRDefault="009054BF" w:rsidP="0086726D">
      <w:pPr>
        <w:spacing w:after="0"/>
        <w:jc w:val="both"/>
        <w:rPr>
          <w:rFonts w:ascii="Times New Roman" w:hAnsi="Times New Roman" w:cs="Times New Roman"/>
          <w:b/>
          <w:bCs/>
          <w:color w:val="002060"/>
          <w:sz w:val="28"/>
          <w:szCs w:val="28"/>
        </w:rPr>
      </w:pPr>
    </w:p>
    <w:p w14:paraId="5BA8FCD1"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Не требуйте от ребенка повторения сложных слов, не заставляйте несколько раз повторять ставшее доступным для ребенка слово. Подобные действия способствуют усилению речевого негативизма ребенка. Родители не должны на начальных этапах работы добиваться четкого произнесения какого-либо звука, слова. Следует поощрять любое проявление речевой активности, при этом демонстрируя верный образец речи.</w:t>
      </w:r>
    </w:p>
    <w:p w14:paraId="7CF7CB8B" w14:textId="77777777" w:rsidR="009054BF" w:rsidRPr="005E202C" w:rsidRDefault="009054BF" w:rsidP="0086726D">
      <w:pPr>
        <w:spacing w:after="0"/>
        <w:jc w:val="both"/>
        <w:rPr>
          <w:rFonts w:ascii="Times New Roman" w:hAnsi="Times New Roman" w:cs="Times New Roman"/>
          <w:b/>
          <w:bCs/>
          <w:color w:val="002060"/>
          <w:sz w:val="28"/>
          <w:szCs w:val="28"/>
        </w:rPr>
      </w:pPr>
    </w:p>
    <w:p w14:paraId="494889BC"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Для развития слухового восприятия ребенка полезно, если иногда родители будут разговаривать с ребенком шепотом, играя, например, в разведчиков. Полезно чередовать «игру в поручения», давая инструкции то громкой, то шепотной речью.</w:t>
      </w:r>
    </w:p>
    <w:p w14:paraId="7ED8BD0C" w14:textId="77777777" w:rsidR="009054BF" w:rsidRPr="0086726D" w:rsidRDefault="009054BF" w:rsidP="0086726D">
      <w:pPr>
        <w:spacing w:after="0"/>
        <w:jc w:val="both"/>
        <w:rPr>
          <w:rFonts w:ascii="Times New Roman" w:hAnsi="Times New Roman" w:cs="Times New Roman"/>
          <w:color w:val="002060"/>
          <w:sz w:val="28"/>
          <w:szCs w:val="28"/>
        </w:rPr>
      </w:pPr>
    </w:p>
    <w:p w14:paraId="5BD967B3" w14:textId="77777777" w:rsidR="009054BF" w:rsidRPr="005E202C" w:rsidRDefault="009054BF" w:rsidP="005E202C">
      <w:pPr>
        <w:spacing w:after="0"/>
        <w:jc w:val="center"/>
        <w:rPr>
          <w:rFonts w:ascii="Times New Roman" w:hAnsi="Times New Roman" w:cs="Times New Roman"/>
          <w:b/>
          <w:bCs/>
          <w:color w:val="EE0000"/>
          <w:sz w:val="28"/>
          <w:szCs w:val="28"/>
        </w:rPr>
      </w:pPr>
      <w:r w:rsidRPr="005E202C">
        <w:rPr>
          <w:rFonts w:ascii="Times New Roman" w:hAnsi="Times New Roman" w:cs="Times New Roman"/>
          <w:b/>
          <w:bCs/>
          <w:color w:val="EE0000"/>
          <w:sz w:val="28"/>
          <w:szCs w:val="28"/>
        </w:rPr>
        <w:t>«Коррекционно-развивающая среда в домашних условиях»</w:t>
      </w:r>
    </w:p>
    <w:p w14:paraId="3E6C1F0F" w14:textId="77777777" w:rsidR="009054BF" w:rsidRPr="0086726D" w:rsidRDefault="009054BF" w:rsidP="0086726D">
      <w:pPr>
        <w:spacing w:after="0"/>
        <w:jc w:val="both"/>
        <w:rPr>
          <w:rFonts w:ascii="Times New Roman" w:hAnsi="Times New Roman" w:cs="Times New Roman"/>
          <w:color w:val="002060"/>
          <w:sz w:val="28"/>
          <w:szCs w:val="28"/>
        </w:rPr>
      </w:pPr>
    </w:p>
    <w:p w14:paraId="54F064E7"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Желательно, чтобы родители организовали в детской комнате (детском уголке) коррекционно-развивающую среду, которая бы системно использовалась с целью речевого развития ребенка. В детском уголке (комнате) необходимо создать комфортную для ребенка обстановку, вызывающую у него положительные эмоционально-двигательные реакции. В коррекционно-развивающую среду комнаты должны входить:</w:t>
      </w:r>
    </w:p>
    <w:p w14:paraId="51873667"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функциональные, грамотно подобранные игрушки;</w:t>
      </w:r>
    </w:p>
    <w:p w14:paraId="6F1D5FF4" w14:textId="77777777" w:rsidR="005E202C" w:rsidRDefault="005E202C" w:rsidP="0086726D">
      <w:pPr>
        <w:spacing w:after="0"/>
        <w:jc w:val="both"/>
        <w:rPr>
          <w:rFonts w:ascii="Times New Roman" w:hAnsi="Times New Roman" w:cs="Times New Roman"/>
          <w:b/>
          <w:bCs/>
          <w:color w:val="002060"/>
          <w:sz w:val="28"/>
          <w:szCs w:val="28"/>
        </w:rPr>
      </w:pPr>
    </w:p>
    <w:p w14:paraId="46322C8C" w14:textId="65D9C9BE"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пособия для развития сенсомоторных функций;</w:t>
      </w:r>
    </w:p>
    <w:p w14:paraId="22545EBD" w14:textId="77777777" w:rsidR="005E202C" w:rsidRDefault="005E202C" w:rsidP="0086726D">
      <w:pPr>
        <w:spacing w:after="0"/>
        <w:jc w:val="both"/>
        <w:rPr>
          <w:rFonts w:ascii="Times New Roman" w:hAnsi="Times New Roman" w:cs="Times New Roman"/>
          <w:b/>
          <w:bCs/>
          <w:color w:val="002060"/>
          <w:sz w:val="28"/>
          <w:szCs w:val="28"/>
        </w:rPr>
      </w:pPr>
    </w:p>
    <w:p w14:paraId="770C7D3B" w14:textId="54F6FCFD"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природный материал: пух, мох, засушенные растения, речные и морские камни, ракушки, веточки;</w:t>
      </w:r>
    </w:p>
    <w:p w14:paraId="702AA4C1" w14:textId="77777777" w:rsidR="005E202C" w:rsidRDefault="005E202C" w:rsidP="0086726D">
      <w:pPr>
        <w:spacing w:after="0"/>
        <w:jc w:val="both"/>
        <w:rPr>
          <w:rFonts w:ascii="Times New Roman" w:hAnsi="Times New Roman" w:cs="Times New Roman"/>
          <w:b/>
          <w:bCs/>
          <w:color w:val="002060"/>
          <w:sz w:val="28"/>
          <w:szCs w:val="28"/>
        </w:rPr>
      </w:pPr>
    </w:p>
    <w:p w14:paraId="7C1DCB88" w14:textId="19C3308F"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звучащие предметы: «шумовые» коробочки и баночки, музыкальные инструменты,</w:t>
      </w:r>
      <w:r w:rsidR="005E202C">
        <w:rPr>
          <w:rFonts w:ascii="Times New Roman" w:hAnsi="Times New Roman" w:cs="Times New Roman"/>
          <w:b/>
          <w:bCs/>
          <w:color w:val="002060"/>
          <w:sz w:val="28"/>
          <w:szCs w:val="28"/>
        </w:rPr>
        <w:t xml:space="preserve"> </w:t>
      </w:r>
      <w:r w:rsidRPr="005E202C">
        <w:rPr>
          <w:rFonts w:ascii="Times New Roman" w:hAnsi="Times New Roman" w:cs="Times New Roman"/>
          <w:b/>
          <w:bCs/>
          <w:color w:val="002060"/>
          <w:sz w:val="28"/>
          <w:szCs w:val="28"/>
        </w:rPr>
        <w:t>звучащие шары, погремушки, свистульки, колокольчики, деревянные и металлические</w:t>
      </w:r>
      <w:r w:rsidR="005E202C">
        <w:rPr>
          <w:rFonts w:ascii="Times New Roman" w:hAnsi="Times New Roman" w:cs="Times New Roman"/>
          <w:b/>
          <w:bCs/>
          <w:color w:val="002060"/>
          <w:sz w:val="28"/>
          <w:szCs w:val="28"/>
        </w:rPr>
        <w:t xml:space="preserve"> </w:t>
      </w:r>
      <w:r w:rsidRPr="005E202C">
        <w:rPr>
          <w:rFonts w:ascii="Times New Roman" w:hAnsi="Times New Roman" w:cs="Times New Roman"/>
          <w:b/>
          <w:bCs/>
          <w:color w:val="002060"/>
          <w:sz w:val="28"/>
          <w:szCs w:val="28"/>
        </w:rPr>
        <w:t>ложки, шуршащая оберточная бумага, баночки с разным количеством воды (при постукивании по ним — разный звук), большая морская ракушка;</w:t>
      </w:r>
    </w:p>
    <w:p w14:paraId="4FA36CCD"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lastRenderedPageBreak/>
        <w:t>— иллюстративный материал: фотографии, наборы картинок (разного размера) по лексическим темам, серии картинок;</w:t>
      </w:r>
    </w:p>
    <w:p w14:paraId="4B91D189" w14:textId="77777777" w:rsidR="009054BF" w:rsidRPr="005E202C" w:rsidRDefault="009054BF" w:rsidP="0086726D">
      <w:pPr>
        <w:spacing w:after="0"/>
        <w:jc w:val="both"/>
        <w:rPr>
          <w:rFonts w:ascii="Times New Roman" w:hAnsi="Times New Roman" w:cs="Times New Roman"/>
          <w:b/>
          <w:bCs/>
          <w:color w:val="002060"/>
          <w:sz w:val="28"/>
          <w:szCs w:val="28"/>
        </w:rPr>
      </w:pPr>
    </w:p>
    <w:p w14:paraId="34203F2D"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материалы для изобразительной деятельности: пластилин, пальчиковые краски, ватманы, глина, цветные карандаши и т. д.;</w:t>
      </w:r>
    </w:p>
    <w:p w14:paraId="542462FC" w14:textId="77777777" w:rsidR="009054BF" w:rsidRPr="005E202C" w:rsidRDefault="009054BF" w:rsidP="0086726D">
      <w:pPr>
        <w:spacing w:after="0"/>
        <w:jc w:val="both"/>
        <w:rPr>
          <w:rFonts w:ascii="Times New Roman" w:hAnsi="Times New Roman" w:cs="Times New Roman"/>
          <w:b/>
          <w:bCs/>
          <w:color w:val="002060"/>
          <w:sz w:val="28"/>
          <w:szCs w:val="28"/>
        </w:rPr>
      </w:pPr>
    </w:p>
    <w:p w14:paraId="12F63BE2"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сумка с «волшебными» вещами: маленькими зеркалами, брелками, баночками, губками, кистями для макияжа и другими интересными для ребенка вещами;</w:t>
      </w:r>
    </w:p>
    <w:p w14:paraId="0B641AE1" w14:textId="77777777" w:rsidR="009054BF" w:rsidRPr="005E202C" w:rsidRDefault="009054BF" w:rsidP="0086726D">
      <w:pPr>
        <w:spacing w:after="0"/>
        <w:jc w:val="both"/>
        <w:rPr>
          <w:rFonts w:ascii="Times New Roman" w:hAnsi="Times New Roman" w:cs="Times New Roman"/>
          <w:b/>
          <w:bCs/>
          <w:color w:val="002060"/>
          <w:sz w:val="28"/>
          <w:szCs w:val="28"/>
        </w:rPr>
      </w:pPr>
    </w:p>
    <w:p w14:paraId="1A67F20C"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мягкие модули, сухой бассейн, батут, аквалампы, светящиеся предметы и другое возможное оборудование для сенсорных комнат;</w:t>
      </w:r>
    </w:p>
    <w:p w14:paraId="20BD74B4" w14:textId="77777777" w:rsidR="009054BF" w:rsidRPr="005E202C" w:rsidRDefault="009054BF" w:rsidP="0086726D">
      <w:pPr>
        <w:spacing w:after="0"/>
        <w:jc w:val="both"/>
        <w:rPr>
          <w:rFonts w:ascii="Times New Roman" w:hAnsi="Times New Roman" w:cs="Times New Roman"/>
          <w:b/>
          <w:bCs/>
          <w:color w:val="002060"/>
          <w:sz w:val="28"/>
          <w:szCs w:val="28"/>
        </w:rPr>
      </w:pPr>
    </w:p>
    <w:p w14:paraId="1F32D5AA"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большие картонные коробки для обустройства «домиков» для ребенка.</w:t>
      </w:r>
    </w:p>
    <w:p w14:paraId="7C3B9E0A" w14:textId="77777777" w:rsidR="009054BF" w:rsidRPr="005E202C" w:rsidRDefault="009054BF" w:rsidP="0086726D">
      <w:pPr>
        <w:spacing w:after="0"/>
        <w:jc w:val="both"/>
        <w:rPr>
          <w:rFonts w:ascii="Times New Roman" w:hAnsi="Times New Roman" w:cs="Times New Roman"/>
          <w:b/>
          <w:bCs/>
          <w:color w:val="002060"/>
          <w:sz w:val="28"/>
          <w:szCs w:val="28"/>
        </w:rPr>
      </w:pPr>
    </w:p>
    <w:p w14:paraId="162AEA2F"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Не следует стремиться окружать ребенка множеством игрушек и оставлять его одного на длительное время. Каждую новую игрушку и действия с ней нужно показывать малышу, затевая совместную игру.</w:t>
      </w:r>
    </w:p>
    <w:p w14:paraId="0766CCFE" w14:textId="77777777" w:rsidR="009054BF" w:rsidRPr="005E202C" w:rsidRDefault="009054BF" w:rsidP="0086726D">
      <w:pPr>
        <w:spacing w:after="0"/>
        <w:jc w:val="both"/>
        <w:rPr>
          <w:rFonts w:ascii="Times New Roman" w:hAnsi="Times New Roman" w:cs="Times New Roman"/>
          <w:b/>
          <w:bCs/>
          <w:color w:val="002060"/>
          <w:sz w:val="28"/>
          <w:szCs w:val="28"/>
        </w:rPr>
      </w:pPr>
    </w:p>
    <w:p w14:paraId="0DD2DD6E"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Используйте большое количество обычных, бытовых, природных материалов для игр, зачастую они вызывают у детей больший интерес, чем «промышленные» игрушки. Например, для закрепления названий цветов и оттенков можно использовать различные резинки для волос. Когда ребенок чем-то расстроен, плачет, успокойте его, предложив ему старую сумку с «волшебными» вещами: детям, как правило, нравится разглядывать разные предметы, собранные в таких сумках; если предметы будут иметь простые названия, рано или поздно ребенок на эмоциональном подъеме захочет повторить их. Не оставляйте эту сумку в досягаемости ребенка, не используйте ее слишком часто, и тогда ребенок не потеряет к ней интерес.</w:t>
      </w:r>
    </w:p>
    <w:p w14:paraId="6D857E6E" w14:textId="77777777" w:rsidR="009054BF" w:rsidRPr="005E202C" w:rsidRDefault="009054BF" w:rsidP="0086726D">
      <w:pPr>
        <w:spacing w:after="0"/>
        <w:jc w:val="both"/>
        <w:rPr>
          <w:rFonts w:ascii="Times New Roman" w:hAnsi="Times New Roman" w:cs="Times New Roman"/>
          <w:b/>
          <w:bCs/>
          <w:color w:val="002060"/>
          <w:sz w:val="28"/>
          <w:szCs w:val="28"/>
        </w:rPr>
      </w:pPr>
    </w:p>
    <w:p w14:paraId="35502804"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xml:space="preserve">Активно включайте в игры с ребенком природные материалы: разложите камушки, пусть малыш пройдет по ним босиком — гуляем по дну озера; разложите ракушки — по дну моря; одновременно показывая мультимедийную презентацию или картинки с изображением этих водоемов, можно закрепить у ребенка представление об их сходствах и различиях. Советуем также прогуливаться босиком по собранным листьям, траве (используя специальное ковровое покрытие), можно </w:t>
      </w:r>
      <w:r w:rsidRPr="005E202C">
        <w:rPr>
          <w:rFonts w:ascii="Times New Roman" w:hAnsi="Times New Roman" w:cs="Times New Roman"/>
          <w:b/>
          <w:bCs/>
          <w:color w:val="002060"/>
          <w:sz w:val="28"/>
          <w:szCs w:val="28"/>
        </w:rPr>
        <w:lastRenderedPageBreak/>
        <w:t>совершать прогулки по жарким странам (нагретой ткани) и Крайнему Северу (холодной грелке). Такие упражнения стимулируют ощущения в стопах ног, подошвы стоп — скопления активных точек, рефлекторно связанных с внутренними органами (Г.Г. Колос, 2007).</w:t>
      </w:r>
    </w:p>
    <w:p w14:paraId="5F1BE436" w14:textId="77777777" w:rsidR="009054BF" w:rsidRPr="005E202C" w:rsidRDefault="009054BF" w:rsidP="0086726D">
      <w:pPr>
        <w:spacing w:after="0"/>
        <w:jc w:val="both"/>
        <w:rPr>
          <w:rFonts w:ascii="Times New Roman" w:hAnsi="Times New Roman" w:cs="Times New Roman"/>
          <w:b/>
          <w:bCs/>
          <w:color w:val="002060"/>
          <w:sz w:val="28"/>
          <w:szCs w:val="28"/>
        </w:rPr>
      </w:pPr>
    </w:p>
    <w:p w14:paraId="4C0EE5C0"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Если есть возможность, приобретите батут: прыжки на нем способствуют снятию негативизма, в то же время «батут» — достаточно простое слово для усвоения, ребенок на эмоциональном подъеме будет стараться повторить за взрослым. Прыжки на батуте снимают агрессию и уменьшают тревожность.</w:t>
      </w:r>
    </w:p>
    <w:p w14:paraId="7290D36F" w14:textId="77777777" w:rsidR="009054BF" w:rsidRPr="005E202C" w:rsidRDefault="009054BF" w:rsidP="0086726D">
      <w:pPr>
        <w:spacing w:after="0"/>
        <w:jc w:val="both"/>
        <w:rPr>
          <w:rFonts w:ascii="Times New Roman" w:hAnsi="Times New Roman" w:cs="Times New Roman"/>
          <w:b/>
          <w:bCs/>
          <w:color w:val="002060"/>
          <w:sz w:val="28"/>
          <w:szCs w:val="28"/>
        </w:rPr>
      </w:pPr>
    </w:p>
    <w:p w14:paraId="390C3D9D"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Для речевого развития ребенка родители могут использовать не только книги, предназначенные для детей. Например, читая «женский журнал» мама может обращать внимание ребенка на иллюстрации, называть их, совместно с ребенком вырезать и наклеивать в «логопедический альбом». Для закрепления лексических тем: «овощи», «фрукты», «продукты» целесообразно использовать кулинарные энциклопедии (безусловно, иллюстрированные), журналы с рецептами приготовления блюд. Ребенку будет интересно рассматривать «мамины» журналы и книги. Иллюстрации в рекламных изданиях крупных магазинов позволят закрепить названия мебели, посуды и т. п.</w:t>
      </w:r>
    </w:p>
    <w:p w14:paraId="25A48648" w14:textId="77777777" w:rsidR="009054BF" w:rsidRPr="005E202C" w:rsidRDefault="009054BF" w:rsidP="0086726D">
      <w:pPr>
        <w:spacing w:after="0"/>
        <w:jc w:val="both"/>
        <w:rPr>
          <w:rFonts w:ascii="Times New Roman" w:hAnsi="Times New Roman" w:cs="Times New Roman"/>
          <w:b/>
          <w:bCs/>
          <w:color w:val="002060"/>
          <w:sz w:val="28"/>
          <w:szCs w:val="28"/>
        </w:rPr>
      </w:pPr>
    </w:p>
    <w:p w14:paraId="33C02E41"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Включенный телевизор (часто в фоновом режиме), радио и т. п. мешают ребенку сосредоточиться, отрицательно сказываются на балансе нервных процессов. Во время занятий и игр с ребенком все посторонние источники шума были исключены. Постоянный шум лишает ребенка важнейшей предпосылки для начала развития речи — возможности подражать речи взрослого, поскольку ребенок не может сконцентрироваться на ней. Когда взрослый играет или разговаривает с ребенком, лицо взрослого должно быть хорошо освещено (можно направлять свет настольной лампы на лицо), взрослый не должен находиться спиной к окну или лампе. Комната, в которой проходят занятия, должна быть хорошо освещена.</w:t>
      </w:r>
    </w:p>
    <w:p w14:paraId="6EBB52FF" w14:textId="77777777" w:rsidR="009054BF" w:rsidRPr="005E202C" w:rsidRDefault="009054BF" w:rsidP="0086726D">
      <w:pPr>
        <w:spacing w:after="0"/>
        <w:jc w:val="both"/>
        <w:rPr>
          <w:rFonts w:ascii="Times New Roman" w:hAnsi="Times New Roman" w:cs="Times New Roman"/>
          <w:b/>
          <w:bCs/>
          <w:color w:val="002060"/>
          <w:sz w:val="28"/>
          <w:szCs w:val="28"/>
        </w:rPr>
      </w:pPr>
    </w:p>
    <w:p w14:paraId="236BE33F"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Начиная игру или занятие с ребенком, очистите стол или специально отведенное место для занятий от ненужных игрушек и посторонних предметов. Закончив игру, вместе с ребенком уберите игрушки на место, это поможет проще переключить ребенка на новую игру.</w:t>
      </w:r>
    </w:p>
    <w:p w14:paraId="7CF99CDC" w14:textId="77777777" w:rsidR="009054BF" w:rsidRPr="005E202C" w:rsidRDefault="009054BF" w:rsidP="0086726D">
      <w:pPr>
        <w:spacing w:after="0"/>
        <w:jc w:val="both"/>
        <w:rPr>
          <w:rFonts w:ascii="Times New Roman" w:hAnsi="Times New Roman" w:cs="Times New Roman"/>
          <w:b/>
          <w:bCs/>
          <w:color w:val="002060"/>
          <w:sz w:val="28"/>
          <w:szCs w:val="28"/>
        </w:rPr>
      </w:pPr>
    </w:p>
    <w:p w14:paraId="0F038DE0"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lastRenderedPageBreak/>
        <w:t>Игра или задание во время занятия кладется от ребенка слева, по окончанию ребенок перекладывает его на правую сторону — таким образом ребенок приучается выполнять действия слева направо, что пригодиться ему при освоении навыка чтения и письма.</w:t>
      </w:r>
    </w:p>
    <w:p w14:paraId="166677DC" w14:textId="77777777" w:rsidR="009054BF" w:rsidRPr="005E202C" w:rsidRDefault="009054BF" w:rsidP="0086726D">
      <w:pPr>
        <w:spacing w:after="0"/>
        <w:jc w:val="both"/>
        <w:rPr>
          <w:rFonts w:ascii="Times New Roman" w:hAnsi="Times New Roman" w:cs="Times New Roman"/>
          <w:b/>
          <w:bCs/>
          <w:color w:val="002060"/>
          <w:sz w:val="28"/>
          <w:szCs w:val="28"/>
        </w:rPr>
      </w:pPr>
    </w:p>
    <w:p w14:paraId="7410F036"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Для ознакомления ребенка с временами года, месяцами используйте символизацию— выставляйте в комнате ребенка символ месяца или времени года, объясняйте, почему именно этот символ вы выбрали; периодически в играх возвращайтесь к символу и повторяйте название времени года/месяца (раз в неделю рисуйте символ, лепите его из пластилина, обращайте внимание на картинках и т. п.). Например, символом января может быть еловая ветка, символом мая — сирень.</w:t>
      </w:r>
    </w:p>
    <w:p w14:paraId="48DC37C9" w14:textId="77777777" w:rsidR="009054BF" w:rsidRPr="005E202C" w:rsidRDefault="009054BF" w:rsidP="0086726D">
      <w:pPr>
        <w:spacing w:after="0"/>
        <w:jc w:val="both"/>
        <w:rPr>
          <w:rFonts w:ascii="Times New Roman" w:hAnsi="Times New Roman" w:cs="Times New Roman"/>
          <w:b/>
          <w:bCs/>
          <w:color w:val="002060"/>
          <w:sz w:val="28"/>
          <w:szCs w:val="28"/>
        </w:rPr>
      </w:pPr>
    </w:p>
    <w:p w14:paraId="4354F0B6"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Используя большие картонные коробки в качестве «домиков» для ребенка (вырежьте в коробке «окна» и «двери»), закрепляйте различные лексические темы: вырежьте из каталогов картинки с изображением мебели, называйте их, наклеивайте картинки вместе с ребенком в «домик» по инструкции; наклеивайте изображения посуды в воображаемую кухню в домике и т. д.</w:t>
      </w:r>
    </w:p>
    <w:p w14:paraId="2CA35607" w14:textId="77777777" w:rsidR="009054BF" w:rsidRPr="005E202C" w:rsidRDefault="009054BF" w:rsidP="0086726D">
      <w:pPr>
        <w:spacing w:after="0"/>
        <w:jc w:val="both"/>
        <w:rPr>
          <w:rFonts w:ascii="Times New Roman" w:hAnsi="Times New Roman" w:cs="Times New Roman"/>
          <w:b/>
          <w:bCs/>
          <w:color w:val="002060"/>
          <w:sz w:val="28"/>
          <w:szCs w:val="28"/>
        </w:rPr>
      </w:pPr>
    </w:p>
    <w:p w14:paraId="11281134"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Иногда неговорящие дети плохо запоминают и различают цвета. Специалисты связывают это с встречающейся у неговорящих детей зрительной (в данном случае цветовой) агнозией. Для закрепления знания цветов подберите разноцветные коробки: пусть ребенок сортирует в них различные предметы, игрушки по цвету. Эти же коробки можно брать с собой на прогулку и сортировать найденный «клад». Попросите малыша помочь Вам с уборкой по дому: пусть сортирует вилки и ложки; предметы постельного белья и полотенца.</w:t>
      </w:r>
    </w:p>
    <w:p w14:paraId="4928B661" w14:textId="77777777" w:rsidR="009054BF" w:rsidRPr="005E202C" w:rsidRDefault="009054BF" w:rsidP="0086726D">
      <w:pPr>
        <w:spacing w:after="0"/>
        <w:jc w:val="both"/>
        <w:rPr>
          <w:rFonts w:ascii="Times New Roman" w:hAnsi="Times New Roman" w:cs="Times New Roman"/>
          <w:b/>
          <w:bCs/>
          <w:color w:val="002060"/>
          <w:sz w:val="28"/>
          <w:szCs w:val="28"/>
        </w:rPr>
      </w:pPr>
    </w:p>
    <w:p w14:paraId="39E993CF"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 xml:space="preserve">Полезно читать ребенку книги, однако зачастую родительское чтение бывает избыточным: ежедневная смена произведений, неумеренное по объему чтение книг, содержание которых зачастую не соотносится с возрастными и речевыми особенностями ребенка, в лучшем случае — бесполезно, а в худшем случае — опасно. Такое неорганизованное чтение перегружает и без того ослабленную нервную систему ребенка, не способствуя развитию умения слушать, понимать речь. Лучше читать детям сказки, доступные для их понимания и самостоятельного произнесения простых повторяющихся элементов: «Бабка ЗА дедку, дедка ЗА репку»; «Я от бабушки УШЕЛ, Я от дедушки УШЕЛ» и т. д. </w:t>
      </w:r>
      <w:r w:rsidRPr="005E202C">
        <w:rPr>
          <w:rFonts w:ascii="Times New Roman" w:hAnsi="Times New Roman" w:cs="Times New Roman"/>
          <w:b/>
          <w:bCs/>
          <w:color w:val="002060"/>
          <w:sz w:val="28"/>
          <w:szCs w:val="28"/>
        </w:rPr>
        <w:lastRenderedPageBreak/>
        <w:t>При этом не следует знакомить ребенка с более, чем одной сказкой в неделю: целесообразнее использовать многообразие книг (с наклейками, с сенсорными вставками, объемные, стилизованные и др.), нос одинаковым речевым материалом.</w:t>
      </w:r>
    </w:p>
    <w:p w14:paraId="50D84D9B" w14:textId="77777777" w:rsidR="009054BF" w:rsidRPr="005E202C" w:rsidRDefault="009054BF" w:rsidP="0086726D">
      <w:pPr>
        <w:spacing w:after="0"/>
        <w:jc w:val="both"/>
        <w:rPr>
          <w:rFonts w:ascii="Times New Roman" w:hAnsi="Times New Roman" w:cs="Times New Roman"/>
          <w:b/>
          <w:bCs/>
          <w:color w:val="002060"/>
          <w:sz w:val="28"/>
          <w:szCs w:val="28"/>
        </w:rPr>
      </w:pPr>
    </w:p>
    <w:p w14:paraId="1526123F"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Читая ребенку, напевая ему песенки, сажайте ребенка на колени, так чтобы он видел артикуляцию взрослого. Рассматривая с ребенком книги из картона и бумаги разной жесткости, побуждая его самостоятельно переворачивать страницы, можно стимулировать его ручную деятельность.</w:t>
      </w:r>
    </w:p>
    <w:p w14:paraId="7096B3AE" w14:textId="77777777" w:rsidR="009054BF" w:rsidRPr="005E202C" w:rsidRDefault="009054BF" w:rsidP="0086726D">
      <w:pPr>
        <w:spacing w:after="0"/>
        <w:jc w:val="both"/>
        <w:rPr>
          <w:rFonts w:ascii="Times New Roman" w:hAnsi="Times New Roman" w:cs="Times New Roman"/>
          <w:b/>
          <w:bCs/>
          <w:color w:val="002060"/>
          <w:sz w:val="28"/>
          <w:szCs w:val="28"/>
        </w:rPr>
      </w:pPr>
    </w:p>
    <w:p w14:paraId="60780E46" w14:textId="77777777" w:rsidR="009054BF" w:rsidRPr="005E202C"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Экспериментируйте с ребенком во время чтения сказок. Например, при чтении сказки «Золушка» предложите ребенку помочь Золушке выполнять ее работу. Смешайте муку с кофе. Покажите ребенку, как можно использовать сито для сортировки кофе от муки. Проведите подобные опыты несколько раз, эмоционально произносите слова: «мука», «кофе», «сито» — ребенок начнет повторять их, подражая вам. Во время чтения различных сказок, просмотра мультфильмов можно использовать психогимнастические упражнения.</w:t>
      </w:r>
    </w:p>
    <w:p w14:paraId="725A28B3" w14:textId="77777777" w:rsidR="0086726D" w:rsidRPr="005E202C" w:rsidRDefault="0086726D" w:rsidP="0086726D">
      <w:pPr>
        <w:spacing w:after="0"/>
        <w:jc w:val="both"/>
        <w:rPr>
          <w:rFonts w:ascii="Times New Roman" w:hAnsi="Times New Roman" w:cs="Times New Roman"/>
          <w:b/>
          <w:bCs/>
          <w:color w:val="002060"/>
          <w:sz w:val="28"/>
          <w:szCs w:val="28"/>
        </w:rPr>
      </w:pPr>
    </w:p>
    <w:p w14:paraId="3E2B69AF" w14:textId="06186EAA" w:rsidR="009054BF" w:rsidRDefault="009054BF" w:rsidP="0086726D">
      <w:pPr>
        <w:spacing w:after="0"/>
        <w:jc w:val="both"/>
        <w:rPr>
          <w:rFonts w:ascii="Times New Roman" w:hAnsi="Times New Roman" w:cs="Times New Roman"/>
          <w:b/>
          <w:bCs/>
          <w:color w:val="002060"/>
          <w:sz w:val="28"/>
          <w:szCs w:val="28"/>
        </w:rPr>
      </w:pPr>
      <w:r w:rsidRPr="005E202C">
        <w:rPr>
          <w:rFonts w:ascii="Times New Roman" w:hAnsi="Times New Roman" w:cs="Times New Roman"/>
          <w:b/>
          <w:bCs/>
          <w:color w:val="002060"/>
          <w:sz w:val="28"/>
          <w:szCs w:val="28"/>
        </w:rPr>
        <w:t>«Буратино» «Превратиться» в Буратино: напрячь все мышцы, улыбнуться. Обратить внимание ребенка, что Буратино сделан из дерева, значит он ДЕРЕВЯННЫЙ. «Превратиться» в Пьеро: расслабить все мышцы, на лице изобразить грусть. Обратить внимание ребенка на противоположность: веселый Буратино — грустный Пьеро. Перед зеркалом несколько раз поменять выражение лица, одновременно сопровождая действия ребенка экспрессивным проговариванием слов-антонимов. Пьеро — ТРЯПИЧНАЯ кукла, сделана из тряпок. Если есть возможность, целесообразно продемонстрировать ребенку два материала: тряпки (мягкие) и дерево (твердое), привлечь внимание ребенка к их свойствам. Перед зеркалом с ребенком можно изобразить и других героев сказок: ХИТРУЮ лису Алису (прищурить глаза, поджать губы), ЗЛОГО Карабаса Барабаса (нахмурить лоб, сжать губы, кулаки).</w:t>
      </w:r>
    </w:p>
    <w:p w14:paraId="18E7EC40" w14:textId="3F2ED6FA" w:rsidR="005E202C" w:rsidRDefault="005E202C" w:rsidP="0086726D">
      <w:pPr>
        <w:spacing w:after="0"/>
        <w:jc w:val="both"/>
        <w:rPr>
          <w:rFonts w:ascii="Times New Roman" w:hAnsi="Times New Roman" w:cs="Times New Roman"/>
          <w:b/>
          <w:bCs/>
          <w:color w:val="002060"/>
          <w:sz w:val="28"/>
          <w:szCs w:val="28"/>
        </w:rPr>
      </w:pPr>
    </w:p>
    <w:p w14:paraId="1DD0F0E4" w14:textId="02FA06CC" w:rsidR="005E202C" w:rsidRPr="005E202C" w:rsidRDefault="005E202C" w:rsidP="005E202C">
      <w:pPr>
        <w:spacing w:after="0"/>
        <w:jc w:val="right"/>
        <w:rPr>
          <w:rFonts w:ascii="Times New Roman" w:hAnsi="Times New Roman" w:cs="Times New Roman"/>
          <w:b/>
          <w:bCs/>
          <w:color w:val="EE0000"/>
          <w:sz w:val="28"/>
          <w:szCs w:val="28"/>
        </w:rPr>
      </w:pPr>
      <w:r w:rsidRPr="005E202C">
        <w:rPr>
          <w:rFonts w:ascii="Times New Roman" w:hAnsi="Times New Roman" w:cs="Times New Roman"/>
          <w:b/>
          <w:bCs/>
          <w:sz w:val="28"/>
          <w:szCs w:val="28"/>
        </w:rPr>
        <w:drawing>
          <wp:anchor distT="0" distB="0" distL="114300" distR="114300" simplePos="0" relativeHeight="251660288" behindDoc="0" locked="0" layoutInCell="1" allowOverlap="1" wp14:anchorId="36D9350A" wp14:editId="4CE368A5">
            <wp:simplePos x="0" y="0"/>
            <wp:positionH relativeFrom="column">
              <wp:posOffset>5715</wp:posOffset>
            </wp:positionH>
            <wp:positionV relativeFrom="paragraph">
              <wp:posOffset>14605</wp:posOffset>
            </wp:positionV>
            <wp:extent cx="2268154" cy="1632439"/>
            <wp:effectExtent l="0" t="0" r="0" b="6350"/>
            <wp:wrapNone/>
            <wp:docPr id="8435397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68154" cy="16324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02C">
        <w:rPr>
          <w:rFonts w:ascii="Times New Roman" w:hAnsi="Times New Roman" w:cs="Times New Roman"/>
          <w:b/>
          <w:bCs/>
          <w:color w:val="EE0000"/>
          <w:sz w:val="28"/>
          <w:szCs w:val="28"/>
        </w:rPr>
        <w:t>Учитель-логопед Деменева Н.А.</w:t>
      </w:r>
    </w:p>
    <w:p w14:paraId="1545F84F" w14:textId="13413352" w:rsidR="005E202C" w:rsidRPr="005E202C" w:rsidRDefault="005E202C" w:rsidP="005E202C">
      <w:pPr>
        <w:spacing w:after="0"/>
        <w:jc w:val="both"/>
        <w:rPr>
          <w:rFonts w:ascii="Times New Roman" w:hAnsi="Times New Roman" w:cs="Times New Roman"/>
          <w:b/>
          <w:bCs/>
          <w:sz w:val="28"/>
          <w:szCs w:val="28"/>
        </w:rPr>
      </w:pPr>
    </w:p>
    <w:p w14:paraId="228238B7" w14:textId="0082EB6F" w:rsidR="00C34D60" w:rsidRPr="005E202C" w:rsidRDefault="00C34D60" w:rsidP="0086726D">
      <w:pPr>
        <w:spacing w:after="0"/>
        <w:jc w:val="both"/>
        <w:rPr>
          <w:rFonts w:ascii="Times New Roman" w:hAnsi="Times New Roman" w:cs="Times New Roman"/>
          <w:b/>
          <w:bCs/>
          <w:sz w:val="28"/>
          <w:szCs w:val="28"/>
        </w:rPr>
      </w:pPr>
    </w:p>
    <w:sectPr w:rsidR="00C34D60" w:rsidRPr="005E20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54BF"/>
    <w:rsid w:val="002D6DD2"/>
    <w:rsid w:val="004A1354"/>
    <w:rsid w:val="005E202C"/>
    <w:rsid w:val="0086726D"/>
    <w:rsid w:val="008E2093"/>
    <w:rsid w:val="009054BF"/>
    <w:rsid w:val="00A96431"/>
    <w:rsid w:val="00C34D60"/>
    <w:rsid w:val="00D964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40A8"/>
  <w15:docId w15:val="{9273F1A4-89D1-49BF-9E57-8D7CC094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3096</Words>
  <Characters>17648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FEDIA</dc:creator>
  <cp:lastModifiedBy>user</cp:lastModifiedBy>
  <cp:revision>5</cp:revision>
  <dcterms:created xsi:type="dcterms:W3CDTF">2026-02-24T15:02:00Z</dcterms:created>
  <dcterms:modified xsi:type="dcterms:W3CDTF">2026-08-27T05:37:00Z</dcterms:modified>
</cp:coreProperties>
</file>